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7F" w:rsidRPr="00C63509" w:rsidRDefault="004F0A7F">
      <w:pPr>
        <w:rPr>
          <w:rFonts w:cs="Arial"/>
          <w:sz w:val="24"/>
          <w:szCs w:val="24"/>
        </w:rPr>
      </w:pPr>
    </w:p>
    <w:p w:rsidR="004F0A7F" w:rsidRPr="00C63509" w:rsidRDefault="004F0A7F">
      <w:pPr>
        <w:rPr>
          <w:rFonts w:cs="Arial"/>
          <w:sz w:val="24"/>
          <w:szCs w:val="24"/>
        </w:rPr>
      </w:pPr>
    </w:p>
    <w:p w:rsidR="004F0A7F" w:rsidRPr="00C63509" w:rsidRDefault="00C63509" w:rsidP="004F0A7F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Comunicado No. 7</w:t>
      </w:r>
    </w:p>
    <w:p w:rsidR="004F0A7F" w:rsidRPr="00C63509" w:rsidRDefault="004F0A7F" w:rsidP="004F0A7F">
      <w:pPr>
        <w:jc w:val="center"/>
        <w:rPr>
          <w:rFonts w:cs="Arial"/>
          <w:sz w:val="24"/>
          <w:szCs w:val="24"/>
        </w:rPr>
      </w:pPr>
    </w:p>
    <w:p w:rsidR="004F0A7F" w:rsidRPr="00C63509" w:rsidRDefault="00C63509" w:rsidP="004F0A7F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Revisió</w:t>
      </w:r>
      <w:r w:rsidR="000305E9">
        <w:rPr>
          <w:rFonts w:cs="Arial"/>
          <w:b/>
          <w:sz w:val="24"/>
          <w:szCs w:val="24"/>
        </w:rPr>
        <w:t>n de la reglamentación del Estatuto P</w:t>
      </w:r>
      <w:r w:rsidRPr="00C63509">
        <w:rPr>
          <w:rFonts w:cs="Arial"/>
          <w:b/>
          <w:sz w:val="24"/>
          <w:szCs w:val="24"/>
        </w:rPr>
        <w:t>rofesoral</w:t>
      </w:r>
    </w:p>
    <w:p w:rsidR="004F0A7F" w:rsidRPr="00C63509" w:rsidRDefault="004F0A7F" w:rsidP="004F0A7F">
      <w:pPr>
        <w:jc w:val="center"/>
        <w:rPr>
          <w:rFonts w:cs="Arial"/>
          <w:sz w:val="24"/>
          <w:szCs w:val="24"/>
        </w:rPr>
      </w:pPr>
    </w:p>
    <w:p w:rsidR="00D335E1" w:rsidRPr="00C63509" w:rsidRDefault="00C63509" w:rsidP="004F0A7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Rectoría informa que, d</w:t>
      </w:r>
      <w:r w:rsidR="00BD0918" w:rsidRPr="00C63509">
        <w:rPr>
          <w:rFonts w:cs="Arial"/>
          <w:sz w:val="24"/>
          <w:szCs w:val="24"/>
        </w:rPr>
        <w:t>e acuerdo con lo previsto en el Estatuto Profesoral</w:t>
      </w:r>
      <w:r>
        <w:rPr>
          <w:rFonts w:cs="Arial"/>
          <w:sz w:val="24"/>
          <w:szCs w:val="24"/>
        </w:rPr>
        <w:t xml:space="preserve"> que aprobó</w:t>
      </w:r>
      <w:r w:rsidR="00BD0918" w:rsidRPr="00C63509">
        <w:rPr>
          <w:rFonts w:cs="Arial"/>
          <w:sz w:val="24"/>
          <w:szCs w:val="24"/>
        </w:rPr>
        <w:t xml:space="preserve"> el Consejo Directivo el 30 de noviembre de 2011, cada tres años se hará una revisión de los reglamentos y procedimientos </w:t>
      </w:r>
      <w:r w:rsidR="0005368C" w:rsidRPr="00C63509">
        <w:rPr>
          <w:rFonts w:cs="Arial"/>
          <w:sz w:val="24"/>
          <w:szCs w:val="24"/>
        </w:rPr>
        <w:t xml:space="preserve">establecidos para el desarrollo </w:t>
      </w:r>
      <w:r w:rsidR="00BD0918" w:rsidRPr="00C63509">
        <w:rPr>
          <w:rFonts w:cs="Arial"/>
          <w:sz w:val="24"/>
          <w:szCs w:val="24"/>
        </w:rPr>
        <w:t>del mismo.</w:t>
      </w:r>
      <w:r w:rsidR="00867B99" w:rsidRPr="00C63509">
        <w:rPr>
          <w:rFonts w:cs="Arial"/>
          <w:sz w:val="24"/>
          <w:szCs w:val="24"/>
        </w:rPr>
        <w:t xml:space="preserve"> Los actuales fueron aprobados el 29 de febrero de 2012. </w:t>
      </w:r>
    </w:p>
    <w:p w:rsidR="00D335E1" w:rsidRPr="00C63509" w:rsidRDefault="00D335E1" w:rsidP="004F0A7F">
      <w:pPr>
        <w:jc w:val="both"/>
        <w:rPr>
          <w:rFonts w:cs="Arial"/>
          <w:sz w:val="24"/>
          <w:szCs w:val="24"/>
        </w:rPr>
      </w:pPr>
    </w:p>
    <w:p w:rsidR="00E94F94" w:rsidRPr="00C63509" w:rsidRDefault="00D335E1" w:rsidP="004F0A7F">
      <w:pPr>
        <w:jc w:val="both"/>
        <w:rPr>
          <w:rFonts w:cs="Arial"/>
          <w:sz w:val="24"/>
          <w:szCs w:val="24"/>
        </w:rPr>
      </w:pPr>
      <w:r w:rsidRPr="00C63509">
        <w:rPr>
          <w:rFonts w:cs="Arial"/>
          <w:sz w:val="24"/>
          <w:szCs w:val="24"/>
        </w:rPr>
        <w:t>En cumplimiento de este mandato, la Rectoría anuncia la creación de una comi</w:t>
      </w:r>
      <w:r w:rsidR="00717CA2" w:rsidRPr="00C63509">
        <w:rPr>
          <w:rFonts w:cs="Arial"/>
          <w:sz w:val="24"/>
          <w:szCs w:val="24"/>
        </w:rPr>
        <w:t xml:space="preserve">sión responsable de </w:t>
      </w:r>
      <w:r w:rsidR="005C7B56" w:rsidRPr="00C63509">
        <w:rPr>
          <w:rFonts w:cs="Arial"/>
          <w:sz w:val="24"/>
          <w:szCs w:val="24"/>
        </w:rPr>
        <w:t>analizar las prácticas, experiencias y resultados acopiados durante el periodo, por una parte</w:t>
      </w:r>
      <w:r w:rsidR="000305E9">
        <w:rPr>
          <w:rFonts w:cs="Arial"/>
          <w:sz w:val="24"/>
          <w:szCs w:val="24"/>
        </w:rPr>
        <w:t>;</w:t>
      </w:r>
      <w:r w:rsidR="005C7B56" w:rsidRPr="00C63509">
        <w:rPr>
          <w:rFonts w:cs="Arial"/>
          <w:sz w:val="24"/>
          <w:szCs w:val="24"/>
        </w:rPr>
        <w:t xml:space="preserve"> y</w:t>
      </w:r>
      <w:r w:rsidR="00161BB1" w:rsidRPr="00C63509">
        <w:rPr>
          <w:rFonts w:cs="Arial"/>
          <w:sz w:val="24"/>
          <w:szCs w:val="24"/>
        </w:rPr>
        <w:t>,</w:t>
      </w:r>
      <w:r w:rsidR="005C7B56" w:rsidRPr="00C63509">
        <w:rPr>
          <w:rFonts w:cs="Arial"/>
          <w:sz w:val="24"/>
          <w:szCs w:val="24"/>
        </w:rPr>
        <w:t xml:space="preserve"> por</w:t>
      </w:r>
      <w:r w:rsidR="00E94F94" w:rsidRPr="00C63509">
        <w:rPr>
          <w:rFonts w:cs="Arial"/>
          <w:sz w:val="24"/>
          <w:szCs w:val="24"/>
        </w:rPr>
        <w:t xml:space="preserve"> la otra, de recibir y evaluar las propuestas y sugerencias que deseen formular los profesores de la Institución. </w:t>
      </w:r>
    </w:p>
    <w:p w:rsidR="00E94F94" w:rsidRPr="00C63509" w:rsidRDefault="00E94F94" w:rsidP="004F0A7F">
      <w:pPr>
        <w:jc w:val="both"/>
        <w:rPr>
          <w:rFonts w:cs="Arial"/>
          <w:sz w:val="24"/>
          <w:szCs w:val="24"/>
        </w:rPr>
      </w:pPr>
    </w:p>
    <w:p w:rsidR="00717CA2" w:rsidRPr="00C63509" w:rsidRDefault="00E94F94" w:rsidP="004F0A7F">
      <w:pPr>
        <w:jc w:val="both"/>
        <w:rPr>
          <w:rFonts w:cs="Arial"/>
          <w:sz w:val="24"/>
          <w:szCs w:val="24"/>
        </w:rPr>
      </w:pPr>
      <w:r w:rsidRPr="00C63509">
        <w:rPr>
          <w:rFonts w:cs="Arial"/>
          <w:sz w:val="24"/>
          <w:szCs w:val="24"/>
        </w:rPr>
        <w:t>C</w:t>
      </w:r>
      <w:r w:rsidR="00EE20CA">
        <w:rPr>
          <w:rFonts w:cs="Arial"/>
          <w:sz w:val="24"/>
          <w:szCs w:val="24"/>
        </w:rPr>
        <w:t>on base en estos elementos, la c</w:t>
      </w:r>
      <w:r w:rsidRPr="00C63509">
        <w:rPr>
          <w:rFonts w:cs="Arial"/>
          <w:sz w:val="24"/>
          <w:szCs w:val="24"/>
        </w:rPr>
        <w:t xml:space="preserve">omisión </w:t>
      </w:r>
      <w:r w:rsidR="00161BB1" w:rsidRPr="00C63509">
        <w:rPr>
          <w:rFonts w:cs="Arial"/>
          <w:sz w:val="24"/>
          <w:szCs w:val="24"/>
        </w:rPr>
        <w:t>someter</w:t>
      </w:r>
      <w:r w:rsidR="00EE20CA">
        <w:rPr>
          <w:rFonts w:cs="Arial"/>
          <w:sz w:val="24"/>
          <w:szCs w:val="24"/>
        </w:rPr>
        <w:t>á a consideración de la R</w:t>
      </w:r>
      <w:r w:rsidRPr="00C63509">
        <w:rPr>
          <w:rFonts w:cs="Arial"/>
          <w:sz w:val="24"/>
          <w:szCs w:val="24"/>
        </w:rPr>
        <w:t xml:space="preserve">ectoría </w:t>
      </w:r>
      <w:r w:rsidR="00D335E1" w:rsidRPr="00C63509">
        <w:rPr>
          <w:rFonts w:cs="Arial"/>
          <w:sz w:val="24"/>
          <w:szCs w:val="24"/>
        </w:rPr>
        <w:t xml:space="preserve">las modificaciones </w:t>
      </w:r>
      <w:r w:rsidRPr="00C63509">
        <w:rPr>
          <w:rFonts w:cs="Arial"/>
          <w:sz w:val="24"/>
          <w:szCs w:val="24"/>
        </w:rPr>
        <w:t>de la Reglame</w:t>
      </w:r>
      <w:r w:rsidR="00EE20CA">
        <w:rPr>
          <w:rFonts w:cs="Arial"/>
          <w:sz w:val="24"/>
          <w:szCs w:val="24"/>
        </w:rPr>
        <w:t>ntación del Estatuto Profesoral</w:t>
      </w:r>
      <w:r w:rsidRPr="00C63509">
        <w:rPr>
          <w:rFonts w:cs="Arial"/>
          <w:sz w:val="24"/>
          <w:szCs w:val="24"/>
        </w:rPr>
        <w:t xml:space="preserve"> </w:t>
      </w:r>
      <w:r w:rsidR="00D335E1" w:rsidRPr="00C63509">
        <w:rPr>
          <w:rFonts w:cs="Arial"/>
          <w:sz w:val="24"/>
          <w:szCs w:val="24"/>
        </w:rPr>
        <w:t>que encuentre pertinentes</w:t>
      </w:r>
      <w:r w:rsidR="00BA57FA" w:rsidRPr="00C63509">
        <w:rPr>
          <w:rFonts w:cs="Arial"/>
          <w:sz w:val="24"/>
          <w:szCs w:val="24"/>
        </w:rPr>
        <w:t xml:space="preserve"> para el logro de los propósitos y objetivos institucionales</w:t>
      </w:r>
      <w:r w:rsidR="00717CA2" w:rsidRPr="00C63509">
        <w:rPr>
          <w:rFonts w:cs="Arial"/>
          <w:sz w:val="24"/>
          <w:szCs w:val="24"/>
        </w:rPr>
        <w:t>.</w:t>
      </w:r>
    </w:p>
    <w:p w:rsidR="00717CA2" w:rsidRPr="00C63509" w:rsidRDefault="00717CA2" w:rsidP="004F0A7F">
      <w:pPr>
        <w:jc w:val="both"/>
        <w:rPr>
          <w:rFonts w:cs="Arial"/>
          <w:sz w:val="24"/>
          <w:szCs w:val="24"/>
        </w:rPr>
      </w:pPr>
    </w:p>
    <w:p w:rsidR="004F0A7F" w:rsidRPr="00C63509" w:rsidRDefault="00717CA2" w:rsidP="004F0A7F">
      <w:pPr>
        <w:jc w:val="both"/>
        <w:rPr>
          <w:rFonts w:cs="Arial"/>
          <w:sz w:val="24"/>
          <w:szCs w:val="24"/>
        </w:rPr>
      </w:pPr>
      <w:r w:rsidRPr="00C63509">
        <w:rPr>
          <w:rFonts w:cs="Arial"/>
          <w:sz w:val="24"/>
          <w:szCs w:val="24"/>
        </w:rPr>
        <w:t>La citada comisión estará integrada por las siguientes personas:</w:t>
      </w:r>
    </w:p>
    <w:p w:rsidR="0005368C" w:rsidRPr="00C63509" w:rsidRDefault="0005368C" w:rsidP="004F0A7F">
      <w:pPr>
        <w:jc w:val="both"/>
        <w:rPr>
          <w:rFonts w:cs="Arial"/>
          <w:sz w:val="24"/>
          <w:szCs w:val="24"/>
        </w:rPr>
      </w:pPr>
    </w:p>
    <w:p w:rsidR="00BA57FA" w:rsidRPr="00C63509" w:rsidRDefault="00BA57FA" w:rsidP="00BA57FA">
      <w:pPr>
        <w:pStyle w:val="Prrafode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C63509">
        <w:rPr>
          <w:rFonts w:cs="Arial"/>
          <w:sz w:val="24"/>
          <w:szCs w:val="24"/>
        </w:rPr>
        <w:t>Gabriel Jaime Arango Velásquez</w:t>
      </w:r>
    </w:p>
    <w:p w:rsidR="0005368C" w:rsidRPr="00C63509" w:rsidRDefault="0005368C" w:rsidP="0005368C">
      <w:pPr>
        <w:pStyle w:val="Prrafode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C63509">
        <w:rPr>
          <w:rFonts w:cs="Arial"/>
          <w:sz w:val="24"/>
          <w:szCs w:val="24"/>
        </w:rPr>
        <w:t>Luz Amparo Posada Ceballos</w:t>
      </w:r>
    </w:p>
    <w:p w:rsidR="00161BB1" w:rsidRPr="00C63509" w:rsidRDefault="00161BB1" w:rsidP="00161BB1">
      <w:pPr>
        <w:pStyle w:val="Prrafode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C63509">
        <w:rPr>
          <w:rFonts w:cs="Arial"/>
          <w:sz w:val="24"/>
          <w:szCs w:val="24"/>
        </w:rPr>
        <w:t>Hugo Alberto Castaño Zapata</w:t>
      </w:r>
    </w:p>
    <w:p w:rsidR="0005368C" w:rsidRPr="00C63509" w:rsidRDefault="0005368C" w:rsidP="0005368C">
      <w:pPr>
        <w:pStyle w:val="Prrafode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C63509">
        <w:rPr>
          <w:rFonts w:cs="Arial"/>
          <w:sz w:val="24"/>
          <w:szCs w:val="24"/>
        </w:rPr>
        <w:t>Antonio José Jaramillo Palacios</w:t>
      </w:r>
    </w:p>
    <w:p w:rsidR="0005368C" w:rsidRPr="00C63509" w:rsidRDefault="0005368C" w:rsidP="0005368C">
      <w:pPr>
        <w:pStyle w:val="Prrafode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C63509">
        <w:rPr>
          <w:rFonts w:cs="Arial"/>
          <w:sz w:val="24"/>
          <w:szCs w:val="24"/>
        </w:rPr>
        <w:t>Alexandra Ocampo Peláez</w:t>
      </w:r>
    </w:p>
    <w:p w:rsidR="0005368C" w:rsidRPr="00C63509" w:rsidRDefault="0005368C" w:rsidP="0005368C">
      <w:pPr>
        <w:pStyle w:val="Prrafode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C63509">
        <w:rPr>
          <w:rFonts w:cs="Arial"/>
          <w:sz w:val="24"/>
          <w:szCs w:val="24"/>
        </w:rPr>
        <w:t>Alberto Jaramillo</w:t>
      </w:r>
    </w:p>
    <w:p w:rsidR="00EE1176" w:rsidRDefault="00EE1176" w:rsidP="00EE1176">
      <w:pPr>
        <w:pStyle w:val="Prrafodelista"/>
        <w:numPr>
          <w:ilvl w:val="0"/>
          <w:numId w:val="1"/>
        </w:numPr>
        <w:ind w:left="708" w:hanging="348"/>
        <w:jc w:val="both"/>
        <w:rPr>
          <w:rFonts w:cs="Arial"/>
          <w:sz w:val="24"/>
          <w:szCs w:val="24"/>
        </w:rPr>
      </w:pPr>
      <w:r w:rsidRPr="00C63509">
        <w:rPr>
          <w:rFonts w:cs="Arial"/>
          <w:sz w:val="24"/>
          <w:szCs w:val="24"/>
        </w:rPr>
        <w:t>Félix Humberto Londoño González</w:t>
      </w:r>
    </w:p>
    <w:p w:rsidR="006E6729" w:rsidRDefault="006E6729" w:rsidP="006E6729">
      <w:pPr>
        <w:pStyle w:val="Prrafode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John Jairo García Rendón</w:t>
      </w:r>
    </w:p>
    <w:p w:rsidR="006E6729" w:rsidRPr="006E6729" w:rsidRDefault="006E6729" w:rsidP="006E6729">
      <w:pPr>
        <w:pStyle w:val="Prrafode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Álvaro Guarín Grisales</w:t>
      </w:r>
    </w:p>
    <w:p w:rsidR="00BA57FA" w:rsidRDefault="00BD66B7" w:rsidP="0005368C">
      <w:pPr>
        <w:pStyle w:val="Prrafode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s-CO"/>
        </w:rPr>
        <w:t>Viviana Gonzá</w:t>
      </w:r>
      <w:r w:rsidR="00BA57FA" w:rsidRPr="00C63509">
        <w:rPr>
          <w:rFonts w:cs="Arial"/>
          <w:sz w:val="24"/>
          <w:szCs w:val="24"/>
          <w:lang w:val="es-CO"/>
        </w:rPr>
        <w:t>lez</w:t>
      </w:r>
    </w:p>
    <w:p w:rsidR="0005368C" w:rsidRPr="00C63509" w:rsidRDefault="0005368C" w:rsidP="004F0A7F">
      <w:pPr>
        <w:jc w:val="both"/>
        <w:rPr>
          <w:rFonts w:cs="Arial"/>
          <w:sz w:val="24"/>
          <w:szCs w:val="24"/>
        </w:rPr>
      </w:pPr>
    </w:p>
    <w:p w:rsidR="0005368C" w:rsidRPr="00C63509" w:rsidRDefault="00EE20CA" w:rsidP="004F0A7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R</w:t>
      </w:r>
      <w:r w:rsidR="0005368C" w:rsidRPr="00C63509">
        <w:rPr>
          <w:rFonts w:cs="Arial"/>
          <w:sz w:val="24"/>
          <w:szCs w:val="24"/>
        </w:rPr>
        <w:t>ectoría invita a todo el profesorado a releer esta reglamentación y a enviar sus sugerencias a la comisión designada</w:t>
      </w:r>
      <w:r>
        <w:rPr>
          <w:rFonts w:cs="Arial"/>
          <w:sz w:val="24"/>
          <w:szCs w:val="24"/>
        </w:rPr>
        <w:t>,</w:t>
      </w:r>
      <w:r w:rsidR="0005368C" w:rsidRPr="00C63509">
        <w:rPr>
          <w:rFonts w:cs="Arial"/>
          <w:sz w:val="24"/>
          <w:szCs w:val="24"/>
        </w:rPr>
        <w:t xml:space="preserve"> hasta el sábado 28 de febrero de 2015</w:t>
      </w:r>
      <w:r>
        <w:rPr>
          <w:rFonts w:cs="Arial"/>
          <w:sz w:val="24"/>
          <w:szCs w:val="24"/>
        </w:rPr>
        <w:t xml:space="preserve">, al correo electrónico </w:t>
      </w:r>
      <w:hyperlink r:id="rId7" w:history="1">
        <w:r w:rsidRPr="00C63509">
          <w:rPr>
            <w:rFonts w:cs="Arial"/>
            <w:sz w:val="24"/>
            <w:szCs w:val="24"/>
          </w:rPr>
          <w:t>vgonza11@eafit.edu.co</w:t>
        </w:r>
      </w:hyperlink>
      <w:r>
        <w:rPr>
          <w:rFonts w:cs="Arial"/>
          <w:sz w:val="24"/>
          <w:szCs w:val="24"/>
        </w:rPr>
        <w:t>, de</w:t>
      </w:r>
      <w:r w:rsidR="0005368C" w:rsidRPr="00C6350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Viviana González.</w:t>
      </w:r>
    </w:p>
    <w:p w:rsidR="00BA57FA" w:rsidRPr="00C63509" w:rsidRDefault="00BA57FA" w:rsidP="004F0A7F">
      <w:pPr>
        <w:jc w:val="both"/>
        <w:rPr>
          <w:rFonts w:cs="Arial"/>
          <w:sz w:val="24"/>
          <w:szCs w:val="24"/>
        </w:rPr>
      </w:pPr>
    </w:p>
    <w:p w:rsidR="0005368C" w:rsidRPr="00C63509" w:rsidRDefault="0005368C" w:rsidP="004F0A7F">
      <w:pPr>
        <w:jc w:val="both"/>
        <w:rPr>
          <w:rFonts w:cs="Arial"/>
          <w:sz w:val="24"/>
          <w:szCs w:val="24"/>
        </w:rPr>
      </w:pPr>
      <w:r w:rsidRPr="00C63509">
        <w:rPr>
          <w:rFonts w:cs="Arial"/>
          <w:sz w:val="24"/>
          <w:szCs w:val="24"/>
        </w:rPr>
        <w:t>El Estatuto Profesoral y su reglamentación se encuentran disponibles en:</w:t>
      </w:r>
    </w:p>
    <w:p w:rsidR="00D335E1" w:rsidRPr="00C63509" w:rsidRDefault="00D335E1" w:rsidP="004F0A7F">
      <w:pPr>
        <w:jc w:val="both"/>
        <w:rPr>
          <w:rFonts w:cs="Arial"/>
          <w:sz w:val="24"/>
          <w:szCs w:val="24"/>
        </w:rPr>
      </w:pPr>
    </w:p>
    <w:p w:rsidR="00D335E1" w:rsidRPr="00C63509" w:rsidRDefault="0070189C" w:rsidP="004F0A7F">
      <w:pPr>
        <w:jc w:val="both"/>
        <w:rPr>
          <w:rFonts w:cs="Arial"/>
          <w:sz w:val="24"/>
          <w:szCs w:val="24"/>
        </w:rPr>
      </w:pPr>
      <w:hyperlink r:id="rId8" w:history="1">
        <w:r w:rsidR="00D335E1" w:rsidRPr="00C63509">
          <w:rPr>
            <w:rStyle w:val="Hipervnculo"/>
            <w:rFonts w:cs="Arial"/>
            <w:sz w:val="24"/>
            <w:szCs w:val="24"/>
          </w:rPr>
          <w:t>http://www.eafit.edu.co/institucional/reglamentos/Documents/Estatuto_profesoral_2012.pdf</w:t>
        </w:r>
      </w:hyperlink>
    </w:p>
    <w:p w:rsidR="00D335E1" w:rsidRDefault="00D335E1" w:rsidP="004F0A7F">
      <w:pPr>
        <w:jc w:val="both"/>
        <w:rPr>
          <w:rFonts w:cs="Arial"/>
          <w:sz w:val="24"/>
          <w:szCs w:val="24"/>
        </w:rPr>
      </w:pPr>
    </w:p>
    <w:p w:rsidR="00EE20CA" w:rsidRDefault="00EE20CA" w:rsidP="004F0A7F">
      <w:pPr>
        <w:jc w:val="both"/>
        <w:rPr>
          <w:rFonts w:cs="Arial"/>
          <w:sz w:val="24"/>
          <w:szCs w:val="24"/>
        </w:rPr>
      </w:pPr>
    </w:p>
    <w:p w:rsidR="00EE20CA" w:rsidRDefault="00EE20CA" w:rsidP="004F0A7F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EE20CA" w:rsidRPr="00EE20CA" w:rsidRDefault="00EE20CA" w:rsidP="00EE20CA">
      <w:pPr>
        <w:rPr>
          <w:rFonts w:cs="Arial"/>
          <w:b/>
          <w:sz w:val="24"/>
          <w:szCs w:val="24"/>
        </w:rPr>
      </w:pPr>
      <w:r w:rsidRPr="00EE20CA">
        <w:rPr>
          <w:rFonts w:cs="Arial"/>
          <w:b/>
          <w:sz w:val="24"/>
          <w:szCs w:val="24"/>
        </w:rPr>
        <w:t>Juan Luis Mejía Arango</w:t>
      </w:r>
    </w:p>
    <w:p w:rsidR="00EE20CA" w:rsidRPr="00C63509" w:rsidRDefault="00EE20CA" w:rsidP="00EE20CA">
      <w:pPr>
        <w:rPr>
          <w:rFonts w:cs="Arial"/>
          <w:sz w:val="24"/>
          <w:szCs w:val="24"/>
        </w:rPr>
      </w:pPr>
      <w:r w:rsidRPr="00C63509">
        <w:rPr>
          <w:rFonts w:cs="Arial"/>
          <w:sz w:val="24"/>
          <w:szCs w:val="24"/>
        </w:rPr>
        <w:t>Rector</w:t>
      </w:r>
    </w:p>
    <w:p w:rsidR="002964A1" w:rsidRPr="00C63509" w:rsidRDefault="002964A1" w:rsidP="004F0A7F">
      <w:pPr>
        <w:jc w:val="both"/>
        <w:rPr>
          <w:rFonts w:cs="Arial"/>
          <w:sz w:val="24"/>
          <w:szCs w:val="24"/>
        </w:rPr>
      </w:pPr>
    </w:p>
    <w:p w:rsidR="008E125B" w:rsidRPr="00C63509" w:rsidRDefault="005C7B56" w:rsidP="006E6729">
      <w:pPr>
        <w:rPr>
          <w:rFonts w:cs="Arial"/>
          <w:sz w:val="24"/>
          <w:szCs w:val="24"/>
        </w:rPr>
      </w:pPr>
      <w:r w:rsidRPr="00C63509">
        <w:rPr>
          <w:rFonts w:cs="Arial"/>
          <w:sz w:val="24"/>
          <w:szCs w:val="24"/>
        </w:rPr>
        <w:t xml:space="preserve">Medellín, </w:t>
      </w:r>
      <w:r w:rsidR="006E6729">
        <w:rPr>
          <w:rFonts w:cs="Arial"/>
          <w:sz w:val="24"/>
          <w:szCs w:val="24"/>
        </w:rPr>
        <w:t>2</w:t>
      </w:r>
      <w:r w:rsidRPr="00C63509">
        <w:rPr>
          <w:rFonts w:cs="Arial"/>
          <w:sz w:val="24"/>
          <w:szCs w:val="24"/>
        </w:rPr>
        <w:t xml:space="preserve"> de </w:t>
      </w:r>
      <w:r w:rsidR="006E6729">
        <w:rPr>
          <w:rFonts w:cs="Arial"/>
          <w:sz w:val="24"/>
          <w:szCs w:val="24"/>
        </w:rPr>
        <w:t>febrero</w:t>
      </w:r>
      <w:r w:rsidRPr="00C63509">
        <w:rPr>
          <w:rFonts w:cs="Arial"/>
          <w:sz w:val="24"/>
          <w:szCs w:val="24"/>
        </w:rPr>
        <w:t xml:space="preserve"> de 2015</w:t>
      </w:r>
    </w:p>
    <w:sectPr w:rsidR="008E125B" w:rsidRPr="00C63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111E"/>
    <w:multiLevelType w:val="hybridMultilevel"/>
    <w:tmpl w:val="AC2C9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7F"/>
    <w:rsid w:val="000305E9"/>
    <w:rsid w:val="0005368C"/>
    <w:rsid w:val="001229CA"/>
    <w:rsid w:val="00161BB1"/>
    <w:rsid w:val="001C2D9C"/>
    <w:rsid w:val="001C7277"/>
    <w:rsid w:val="002964A1"/>
    <w:rsid w:val="00297261"/>
    <w:rsid w:val="00303152"/>
    <w:rsid w:val="00321CBD"/>
    <w:rsid w:val="00395CE0"/>
    <w:rsid w:val="00432AE6"/>
    <w:rsid w:val="004F0A7F"/>
    <w:rsid w:val="0057792A"/>
    <w:rsid w:val="005C7B56"/>
    <w:rsid w:val="006E6729"/>
    <w:rsid w:val="0070189C"/>
    <w:rsid w:val="00717CA2"/>
    <w:rsid w:val="00867B99"/>
    <w:rsid w:val="008E125B"/>
    <w:rsid w:val="00BA57FA"/>
    <w:rsid w:val="00BD0918"/>
    <w:rsid w:val="00BD66B7"/>
    <w:rsid w:val="00C63509"/>
    <w:rsid w:val="00CA17EE"/>
    <w:rsid w:val="00CC3817"/>
    <w:rsid w:val="00D335E1"/>
    <w:rsid w:val="00E94F94"/>
    <w:rsid w:val="00EE1176"/>
    <w:rsid w:val="00EE20CA"/>
    <w:rsid w:val="00F3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35E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53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35E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5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fit.edu.co/institucional/reglamentos/Documents/Estatuto_profesoral_2012.pdf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vgonza11@eafit.edu.co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29CCDDE73B2246829B94258DB9B028" ma:contentTypeVersion="0" ma:contentTypeDescription="Crear nuevo documento." ma:contentTypeScope="" ma:versionID="54d7c7056fe8a5f85d493fdfa55164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D4296-3E82-4834-9D8C-6C10E2E34138}"/>
</file>

<file path=customXml/itemProps2.xml><?xml version="1.0" encoding="utf-8"?>
<ds:datastoreItem xmlns:ds="http://schemas.openxmlformats.org/officeDocument/2006/customXml" ds:itemID="{C4DCA1B7-A1B4-42A3-B422-8871F05B9737}"/>
</file>

<file path=customXml/itemProps3.xml><?xml version="1.0" encoding="utf-8"?>
<ds:datastoreItem xmlns:ds="http://schemas.openxmlformats.org/officeDocument/2006/customXml" ds:itemID="{4DCBC75D-DEFF-43FC-948C-CF353FB68721}"/>
</file>

<file path=customXml/itemProps4.xml><?xml version="1.0" encoding="utf-8"?>
<ds:datastoreItem xmlns:ds="http://schemas.openxmlformats.org/officeDocument/2006/customXml" ds:itemID="{A77EFF16-EF24-4C08-8F06-CDEE12E6CE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7 - Revisión de la reglamentación del Estatuto Profesoral</dc:title>
  <dc:creator>Alberto de Jesus Jaramillo</dc:creator>
  <cp:lastModifiedBy>jlujans</cp:lastModifiedBy>
  <cp:revision>7</cp:revision>
  <dcterms:created xsi:type="dcterms:W3CDTF">2015-02-02T18:56:00Z</dcterms:created>
  <dcterms:modified xsi:type="dcterms:W3CDTF">2015-02-02T23:02:00Z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0x0101004E29CCDDE73B2246829B94258DB9B028</vt:lpwstr>
  </property>
</Properties>
</file>